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F" w:rsidRDefault="00A95C75">
      <w:pPr>
        <w:spacing w:line="560" w:lineRule="exact"/>
        <w:ind w:left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65173F" w:rsidRDefault="0065173F">
      <w:pPr>
        <w:spacing w:line="560" w:lineRule="exact"/>
        <w:ind w:left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5173F" w:rsidRDefault="00A95C75">
      <w:pPr>
        <w:spacing w:line="560" w:lineRule="exact"/>
        <w:ind w:left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继续教育学院培训设计相关材料需求</w:t>
      </w:r>
    </w:p>
    <w:p w:rsidR="0065173F" w:rsidRDefault="0065173F">
      <w:pPr>
        <w:spacing w:line="560" w:lineRule="exact"/>
        <w:ind w:left="0"/>
        <w:jc w:val="center"/>
        <w:rPr>
          <w:rFonts w:ascii="方正小标宋简体" w:eastAsia="方正小标宋简体" w:hAnsi="仿宋"/>
          <w:sz w:val="40"/>
        </w:rPr>
      </w:pPr>
    </w:p>
    <w:p w:rsidR="0065173F" w:rsidRDefault="00A95C75">
      <w:pPr>
        <w:adjustRightInd w:val="0"/>
        <w:snapToGrid w:val="0"/>
        <w:spacing w:line="60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为更好地推进工作，现就培训设计相关材料需求予以有关说明。</w:t>
      </w:r>
    </w:p>
    <w:p w:rsidR="0065173F" w:rsidRDefault="00A95C75">
      <w:pPr>
        <w:adjustRightInd w:val="0"/>
        <w:snapToGrid w:val="0"/>
        <w:spacing w:line="600" w:lineRule="exact"/>
        <w:ind w:left="0" w:firstLineChars="200"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b/>
          <w:sz w:val="32"/>
          <w:szCs w:val="32"/>
        </w:rPr>
        <w:t>培训设计要求</w:t>
      </w:r>
    </w:p>
    <w:p w:rsidR="0065173F" w:rsidRDefault="00A95C75">
      <w:pPr>
        <w:spacing w:line="60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项目时长、费用预算、学员情况及授课内容等要求进行调研、立项、讨论，科学合理设计培训课程方案相关内容并邀请相关专家。授课形式包含专题授课、研讨交流、学员论坛、现场教学等。每个项目课程要求有主题、有侧重、有内容、有成果。（培训班课程安排表模板及授课专家信息收集表详见附件）</w:t>
      </w:r>
    </w:p>
    <w:p w:rsidR="0065173F" w:rsidRDefault="00A95C75">
      <w:pPr>
        <w:spacing w:line="600" w:lineRule="exact"/>
        <w:ind w:left="0"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二、</w:t>
      </w:r>
      <w:r>
        <w:rPr>
          <w:rFonts w:ascii="黑体" w:eastAsia="黑体" w:hAnsi="黑体" w:hint="eastAsia"/>
          <w:b/>
          <w:sz w:val="32"/>
          <w:szCs w:val="32"/>
        </w:rPr>
        <w:t>培训讲课费用相关规定</w:t>
      </w:r>
    </w:p>
    <w:p w:rsidR="0065173F" w:rsidRDefault="00A95C75">
      <w:pPr>
        <w:spacing w:line="60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参照《浙江省财政厅关于调整省级机关会议费培训费有关规定的通知》（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浙财行</w:t>
      </w:r>
      <w:proofErr w:type="gramEnd"/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号）的相关规定和《浙江音乐学院继续教育工作课时及劳务发放标准》，学校校内培训专家讲座课时费及培训管理劳务费发放标准如下：</w:t>
      </w:r>
    </w:p>
    <w:tbl>
      <w:tblPr>
        <w:tblStyle w:val="a7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3516"/>
        <w:gridCol w:w="3300"/>
        <w:gridCol w:w="3214"/>
      </w:tblGrid>
      <w:tr w:rsidR="0065173F">
        <w:trPr>
          <w:cantSplit/>
          <w:trHeight w:hRule="exact" w:val="851"/>
          <w:jc w:val="center"/>
        </w:trPr>
        <w:tc>
          <w:tcPr>
            <w:tcW w:w="3516" w:type="dxa"/>
            <w:vAlign w:val="center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32"/>
              </w:rPr>
              <w:t>职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8"/>
                <w:szCs w:val="32"/>
              </w:rPr>
              <w:t>称</w:t>
            </w:r>
          </w:p>
        </w:tc>
        <w:tc>
          <w:tcPr>
            <w:tcW w:w="3300" w:type="dxa"/>
            <w:vAlign w:val="center"/>
          </w:tcPr>
          <w:p w:rsidR="0065173F" w:rsidRDefault="00A95C75">
            <w:pPr>
              <w:spacing w:line="600" w:lineRule="exact"/>
              <w:ind w:left="0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校外专家讲课费（税后）</w:t>
            </w:r>
          </w:p>
        </w:tc>
        <w:tc>
          <w:tcPr>
            <w:tcW w:w="3214" w:type="dxa"/>
            <w:vAlign w:val="center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校内专家讲课费（税前）</w:t>
            </w:r>
          </w:p>
        </w:tc>
      </w:tr>
      <w:tr w:rsidR="0065173F">
        <w:trPr>
          <w:cantSplit/>
          <w:trHeight w:hRule="exact" w:val="851"/>
          <w:jc w:val="center"/>
        </w:trPr>
        <w:tc>
          <w:tcPr>
            <w:tcW w:w="3516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中级技术职称及以下专业人员</w:t>
            </w:r>
          </w:p>
        </w:tc>
        <w:tc>
          <w:tcPr>
            <w:tcW w:w="3300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300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  <w:tc>
          <w:tcPr>
            <w:tcW w:w="3214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300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</w:tr>
      <w:tr w:rsidR="0065173F">
        <w:trPr>
          <w:cantSplit/>
          <w:trHeight w:hRule="exact" w:val="851"/>
          <w:jc w:val="center"/>
        </w:trPr>
        <w:tc>
          <w:tcPr>
            <w:tcW w:w="3516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副高级技术职称专业人员</w:t>
            </w:r>
          </w:p>
        </w:tc>
        <w:tc>
          <w:tcPr>
            <w:tcW w:w="3300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500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  <w:tc>
          <w:tcPr>
            <w:tcW w:w="3214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400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</w:tr>
      <w:tr w:rsidR="0065173F">
        <w:trPr>
          <w:cantSplit/>
          <w:trHeight w:hRule="exact" w:val="851"/>
          <w:jc w:val="center"/>
        </w:trPr>
        <w:tc>
          <w:tcPr>
            <w:tcW w:w="3516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lastRenderedPageBreak/>
              <w:t>正高级技术职称专业人员</w:t>
            </w:r>
          </w:p>
        </w:tc>
        <w:tc>
          <w:tcPr>
            <w:tcW w:w="3300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1000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  <w:tc>
          <w:tcPr>
            <w:tcW w:w="3214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500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</w:tr>
      <w:tr w:rsidR="0065173F">
        <w:trPr>
          <w:cantSplit/>
          <w:trHeight w:hRule="exact" w:val="851"/>
          <w:jc w:val="center"/>
        </w:trPr>
        <w:tc>
          <w:tcPr>
            <w:tcW w:w="3516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院士、全国知名专家</w:t>
            </w:r>
          </w:p>
        </w:tc>
        <w:tc>
          <w:tcPr>
            <w:tcW w:w="3300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最高不超过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1500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元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学时</w:t>
            </w:r>
          </w:p>
        </w:tc>
        <w:tc>
          <w:tcPr>
            <w:tcW w:w="3214" w:type="dxa"/>
          </w:tcPr>
          <w:p w:rsidR="0065173F" w:rsidRDefault="00A95C75">
            <w:pPr>
              <w:spacing w:line="600" w:lineRule="exact"/>
              <w:ind w:left="0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/</w:t>
            </w:r>
          </w:p>
        </w:tc>
      </w:tr>
    </w:tbl>
    <w:p w:rsidR="0065173F" w:rsidRDefault="00A95C75">
      <w:pPr>
        <w:spacing w:line="60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讲课费用按实际发生学时计算，每半天最多按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学时计算（每学时不少于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分钟）。</w:t>
      </w:r>
    </w:p>
    <w:p w:rsidR="0065173F" w:rsidRDefault="00A95C75">
      <w:pPr>
        <w:spacing w:line="60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其他人员讲课费用参照上述标准执行。</w:t>
      </w:r>
    </w:p>
    <w:p w:rsidR="0065173F" w:rsidRDefault="00A95C75">
      <w:pPr>
        <w:spacing w:line="600" w:lineRule="exact"/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同时为多班次一并授课的，不重复计算讲课费用。</w:t>
      </w:r>
      <w:bookmarkStart w:id="0" w:name="_GoBack"/>
      <w:bookmarkEnd w:id="0"/>
    </w:p>
    <w:sectPr w:rsidR="0065173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1NmY0NGUzNzEwYzdhMTI1NWRjMDk5ZjhkNGQ3ZjUifQ=="/>
  </w:docVars>
  <w:rsids>
    <w:rsidRoot w:val="00105D9B"/>
    <w:rsid w:val="FB7EE3D5"/>
    <w:rsid w:val="0003207B"/>
    <w:rsid w:val="00100F54"/>
    <w:rsid w:val="00105D9B"/>
    <w:rsid w:val="001406C2"/>
    <w:rsid w:val="001620E4"/>
    <w:rsid w:val="002875C5"/>
    <w:rsid w:val="003733A7"/>
    <w:rsid w:val="00601B70"/>
    <w:rsid w:val="0065173F"/>
    <w:rsid w:val="00685704"/>
    <w:rsid w:val="006A0641"/>
    <w:rsid w:val="006D46B5"/>
    <w:rsid w:val="00A95C75"/>
    <w:rsid w:val="00B37FC3"/>
    <w:rsid w:val="00C32EDD"/>
    <w:rsid w:val="00D60B20"/>
    <w:rsid w:val="00D91A53"/>
    <w:rsid w:val="00EA14A4"/>
    <w:rsid w:val="00EB1559"/>
    <w:rsid w:val="00F8354B"/>
    <w:rsid w:val="03392C33"/>
    <w:rsid w:val="05BF1B76"/>
    <w:rsid w:val="06DB386E"/>
    <w:rsid w:val="08314CB4"/>
    <w:rsid w:val="10DA416A"/>
    <w:rsid w:val="127E021B"/>
    <w:rsid w:val="15AC123C"/>
    <w:rsid w:val="17134C6A"/>
    <w:rsid w:val="1BC23FE8"/>
    <w:rsid w:val="200E111C"/>
    <w:rsid w:val="27DD66F0"/>
    <w:rsid w:val="39865885"/>
    <w:rsid w:val="3BE74636"/>
    <w:rsid w:val="5DAF78B3"/>
    <w:rsid w:val="69DE67C7"/>
    <w:rsid w:val="7F9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ind w:left="0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rPr>
      <w:color w:val="800080"/>
      <w:u w:val="none"/>
    </w:rPr>
  </w:style>
  <w:style w:type="character" w:styleId="a9">
    <w:name w:val="Hyperlink"/>
    <w:basedOn w:val="a0"/>
    <w:uiPriority w:val="99"/>
    <w:unhideWhenUsed/>
    <w:rPr>
      <w:color w:val="0000FF"/>
      <w:u w:val="none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info-label">
    <w:name w:val="info-label"/>
    <w:basedOn w:val="a0"/>
    <w:qFormat/>
    <w:rPr>
      <w:b/>
      <w:bCs/>
    </w:rPr>
  </w:style>
  <w:style w:type="character" w:customStyle="1" w:styleId="info-content">
    <w:name w:val="info-content"/>
    <w:basedOn w:val="a0"/>
    <w:qFormat/>
    <w:rPr>
      <w:color w:val="808080"/>
    </w:rPr>
  </w:style>
  <w:style w:type="character" w:customStyle="1" w:styleId="current">
    <w:name w:val="current"/>
    <w:basedOn w:val="a0"/>
    <w:qFormat/>
    <w:rPr>
      <w:color w:val="00C1DE"/>
    </w:rPr>
  </w:style>
  <w:style w:type="character" w:customStyle="1" w:styleId="current1">
    <w:name w:val="current1"/>
    <w:basedOn w:val="a0"/>
    <w:qFormat/>
    <w:rPr>
      <w:color w:val="00C1D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cindyliu</dc:creator>
  <cp:lastModifiedBy>206</cp:lastModifiedBy>
  <cp:revision>10</cp:revision>
  <dcterms:created xsi:type="dcterms:W3CDTF">2021-11-18T17:46:00Z</dcterms:created>
  <dcterms:modified xsi:type="dcterms:W3CDTF">2022-11-08T06:55:00Z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85CC6F2E61FB46989872EE293FD8CEEF</vt:lpwstr>
  </property>
</Properties>
</file>